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EF058" w14:textId="77777777" w:rsidR="00CB6E96" w:rsidRDefault="00CB6E96" w:rsidP="00CB6E96">
      <w:pPr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tr-TR"/>
        </w:rPr>
      </w:pPr>
      <w:bookmarkStart w:id="0" w:name="_GoBack"/>
      <w:bookmarkEnd w:id="0"/>
      <w:r w:rsidRPr="00CB6E96">
        <w:rPr>
          <w:rFonts w:ascii="Arial" w:eastAsia="Times New Roman" w:hAnsi="Arial" w:cs="Arial"/>
          <w:b/>
          <w:color w:val="000000" w:themeColor="text1"/>
          <w:sz w:val="22"/>
          <w:szCs w:val="22"/>
          <w:lang w:eastAsia="tr-TR"/>
        </w:rPr>
        <w:t>ECZACI PARAF KOBİ KREDİ DESTEK PAKETİ</w:t>
      </w:r>
    </w:p>
    <w:p w14:paraId="4FD7681D" w14:textId="77777777" w:rsidR="00CB6E96" w:rsidRPr="00CB6E96" w:rsidRDefault="00CB6E96" w:rsidP="00CB6E96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 </w:t>
      </w:r>
    </w:p>
    <w:p w14:paraId="15C1FC07" w14:textId="77777777" w:rsidR="00CB6E96" w:rsidRDefault="00CB6E96" w:rsidP="00CB6E96">
      <w:pPr>
        <w:spacing w:line="233" w:lineRule="atLeast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tr-TR"/>
        </w:rPr>
        <w:t>Birlik Logolu Eczacı Paraf KOBİ Kart:</w:t>
      </w: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 </w:t>
      </w:r>
    </w:p>
    <w:p w14:paraId="4DEE43B3" w14:textId="77777777" w:rsidR="00CB6E96" w:rsidRPr="00CB6E96" w:rsidRDefault="00CB6E96" w:rsidP="00CB6E96">
      <w:pPr>
        <w:spacing w:line="233" w:lineRule="atLeast"/>
        <w:ind w:left="708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Eczacıların başta ilaç alımları olmak üzere, tıbbi sarf malzemeleri gibi alımlarının/işletme sermayesi ihtiyaçlarının uygun şartlarla sağlanması için tahsis edilen kredi kartımız bulunmaktadır. Eczacının başvuru notuna (derecelendirme notu) göre aşağıdaki limitlerde kredi kartı tahsis edilebilecektir.</w:t>
      </w:r>
    </w:p>
    <w:p w14:paraId="48A81BD8" w14:textId="77777777" w:rsidR="00CB6E96" w:rsidRPr="00CB6E96" w:rsidRDefault="00CB6E96" w:rsidP="00CB6E96">
      <w:pPr>
        <w:spacing w:after="160" w:line="233" w:lineRule="atLeast"/>
        <w:ind w:left="72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2117"/>
      </w:tblGrid>
      <w:tr w:rsidR="00CB6E96" w:rsidRPr="00CB6E96" w14:paraId="7D40D930" w14:textId="77777777" w:rsidTr="00CB6E96">
        <w:trPr>
          <w:trHeight w:val="207"/>
          <w:jc w:val="center"/>
        </w:trPr>
        <w:tc>
          <w:tcPr>
            <w:tcW w:w="4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103EF" w14:textId="77777777" w:rsidR="00CB6E96" w:rsidRPr="00CB6E96" w:rsidRDefault="00CB6E96" w:rsidP="00CB6E9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CB6E9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Başvuru Notu (Derecelendirme Notu)</w:t>
            </w:r>
          </w:p>
        </w:tc>
      </w:tr>
      <w:tr w:rsidR="00CB6E96" w:rsidRPr="00CB6E96" w14:paraId="70BF7D59" w14:textId="77777777" w:rsidTr="00CB6E96">
        <w:trPr>
          <w:trHeight w:val="281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FFE6" w14:textId="77777777" w:rsidR="00CB6E96" w:rsidRPr="00CB6E96" w:rsidRDefault="00CB6E96" w:rsidP="00CB6E9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CB6E9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(1–5)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DEF8" w14:textId="77777777" w:rsidR="00CB6E96" w:rsidRPr="00CB6E96" w:rsidRDefault="00CB6E96" w:rsidP="00CB6E9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CB6E9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(6-10)</w:t>
            </w:r>
          </w:p>
        </w:tc>
      </w:tr>
      <w:tr w:rsidR="00CB6E96" w:rsidRPr="00CB6E96" w14:paraId="604FBC91" w14:textId="77777777" w:rsidTr="00CB6E96">
        <w:trPr>
          <w:trHeight w:val="418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B471" w14:textId="77777777" w:rsidR="00CB6E96" w:rsidRPr="00CB6E96" w:rsidRDefault="00CB6E96" w:rsidP="00CB6E9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CB6E9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300.000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 xml:space="preserve"> TL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4FA9" w14:textId="77777777" w:rsidR="00CB6E96" w:rsidRPr="00CB6E96" w:rsidRDefault="00CB6E96" w:rsidP="00CB6E9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CB6E9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200.000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 xml:space="preserve"> </w:t>
            </w:r>
            <w:r w:rsidRPr="00CB6E9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TL</w:t>
            </w:r>
          </w:p>
        </w:tc>
      </w:tr>
    </w:tbl>
    <w:p w14:paraId="6E01ED06" w14:textId="77777777" w:rsidR="00CB6E96" w:rsidRPr="00CB6E96" w:rsidRDefault="00CB6E96" w:rsidP="00CB6E96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 </w:t>
      </w:r>
    </w:p>
    <w:p w14:paraId="5AEF0407" w14:textId="77777777" w:rsidR="00CB6E96" w:rsidRPr="00CB6E96" w:rsidRDefault="00CB6E96" w:rsidP="00CB6E96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 </w:t>
      </w:r>
    </w:p>
    <w:p w14:paraId="1E7A5C55" w14:textId="77777777" w:rsidR="00CB6E96" w:rsidRPr="00CB6E96" w:rsidRDefault="00CB6E96" w:rsidP="00CB6E96">
      <w:pPr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Davranış notu 9-10 tespit edilen işletmelerden Banka uygulaması doğrultusunda teminat istenecektir.</w:t>
      </w:r>
    </w:p>
    <w:p w14:paraId="5734EFE9" w14:textId="77777777" w:rsidR="00CB6E96" w:rsidRPr="00CB6E96" w:rsidRDefault="00CB6E96" w:rsidP="00CB6E96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 </w:t>
      </w:r>
    </w:p>
    <w:p w14:paraId="24E49EFA" w14:textId="77777777" w:rsidR="00CB6E96" w:rsidRPr="00CB6E96" w:rsidRDefault="00CB6E96" w:rsidP="00CB6E96">
      <w:pPr>
        <w:spacing w:line="233" w:lineRule="atLeast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 </w:t>
      </w:r>
    </w:p>
    <w:p w14:paraId="71B3B4C9" w14:textId="77777777" w:rsidR="00CB6E96" w:rsidRDefault="00CB6E96" w:rsidP="00CB6E96">
      <w:pPr>
        <w:spacing w:line="233" w:lineRule="atLeast"/>
        <w:ind w:left="360" w:hanging="360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tr-TR"/>
        </w:rPr>
        <w:t>Nakit Kredi: </w:t>
      </w:r>
    </w:p>
    <w:p w14:paraId="162B664D" w14:textId="77777777" w:rsidR="00CB6E96" w:rsidRPr="00CB6E96" w:rsidRDefault="00CB6E96" w:rsidP="00CB6E96">
      <w:pPr>
        <w:spacing w:line="233" w:lineRule="atLeast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6 ay anapara ödemesiz dönemli, azami 36 ay vadeye kadar Aylık Eşit Taksitli geri ödemeli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 xml:space="preserve"> </w:t>
      </w: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kredi, nakit kredi ürünü sunulacaktır. Ödemesiz dönem faizleri 1 ya da 3 ayda bir tahsil edilecektir.</w:t>
      </w:r>
    </w:p>
    <w:p w14:paraId="1A006560" w14:textId="77777777" w:rsidR="00CB6E96" w:rsidRPr="00CB6E96" w:rsidRDefault="00CB6E96" w:rsidP="00CB6E96">
      <w:pPr>
        <w:spacing w:line="233" w:lineRule="atLeast"/>
        <w:ind w:left="720" w:hanging="36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-        1</w:t>
      </w:r>
      <w:r w:rsidRPr="00CB6E9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tr-TR"/>
        </w:rPr>
        <w:t> –</w:t>
      </w: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 24 ay arası vadelerde kullandırılacak kredilerde yıllık %9,50 faiz oranı uygulanacaktır.</w:t>
      </w:r>
    </w:p>
    <w:p w14:paraId="1C3DDFB4" w14:textId="77777777" w:rsidR="00CB6E96" w:rsidRPr="00CB6E96" w:rsidRDefault="00CB6E96" w:rsidP="00CB6E96">
      <w:pPr>
        <w:spacing w:line="233" w:lineRule="atLeast"/>
        <w:ind w:left="720" w:hanging="36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-        25 – 36 ay arası vadelerde kullandırılacak kredilerde yıllık %10,50 faiz oranı uygulanacaktır.</w:t>
      </w:r>
    </w:p>
    <w:p w14:paraId="0CBBCF57" w14:textId="77777777" w:rsidR="00CB6E96" w:rsidRPr="00CB6E96" w:rsidRDefault="00CB6E96" w:rsidP="00CB6E96">
      <w:pPr>
        <w:spacing w:line="233" w:lineRule="atLeast"/>
        <w:ind w:left="720" w:hanging="36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-        Nakit kredi miktarı işletmenin skor notuna göre 100.000 TL – 80.000 TL arasında değişecektir.</w:t>
      </w:r>
    </w:p>
    <w:p w14:paraId="1C0DF302" w14:textId="77777777" w:rsidR="00CB6E96" w:rsidRPr="00CB6E96" w:rsidRDefault="00CB6E96" w:rsidP="00CB6E96">
      <w:pPr>
        <w:spacing w:after="160" w:line="233" w:lineRule="atLeast"/>
        <w:ind w:left="720" w:hanging="36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 xml:space="preserve">-        İlgili krediler için kredi </w:t>
      </w:r>
      <w:proofErr w:type="spellStart"/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kullandırımı</w:t>
      </w:r>
      <w:proofErr w:type="spellEnd"/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 xml:space="preserve"> esnasında bir defaya mahsus kredi tutarının %0,50’si oranında peşin komisyon alınacaktır.</w:t>
      </w:r>
    </w:p>
    <w:p w14:paraId="5E304241" w14:textId="77777777" w:rsidR="00CB6E96" w:rsidRPr="00CB6E96" w:rsidRDefault="00CB6E96" w:rsidP="00CB6E96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 </w:t>
      </w:r>
    </w:p>
    <w:p w14:paraId="7C6AB018" w14:textId="77777777" w:rsidR="00CB6E96" w:rsidRDefault="00CB6E96" w:rsidP="00CB6E96">
      <w:pPr>
        <w:spacing w:line="233" w:lineRule="atLeast"/>
        <w:ind w:left="360" w:hanging="360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tr-TR"/>
        </w:rPr>
        <w:t xml:space="preserve">Paraf Kredi Kartı ve Paraf </w:t>
      </w:r>
      <w:proofErr w:type="spellStart"/>
      <w:r w:rsidRPr="00CB6E9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tr-TR"/>
        </w:rPr>
        <w:t>Debit</w:t>
      </w:r>
      <w:proofErr w:type="spellEnd"/>
      <w:r w:rsidRPr="00CB6E9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tr-TR"/>
        </w:rPr>
        <w:t xml:space="preserve"> Kart: </w:t>
      </w:r>
    </w:p>
    <w:p w14:paraId="23F28BEC" w14:textId="77777777" w:rsidR="00CB6E96" w:rsidRPr="00CB6E96" w:rsidRDefault="00CB6E96" w:rsidP="00CB6E96">
      <w:pPr>
        <w:spacing w:line="233" w:lineRule="atLeast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Eczane çalışanlarının ve aile üyelerinin kullanımına sunulacaktır.</w:t>
      </w:r>
    </w:p>
    <w:p w14:paraId="2AEE924F" w14:textId="77777777" w:rsidR="00CB6E96" w:rsidRPr="00CB6E96" w:rsidRDefault="00CB6E96" w:rsidP="00CB6E96">
      <w:pPr>
        <w:spacing w:line="233" w:lineRule="atLeast"/>
        <w:ind w:left="72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 </w:t>
      </w:r>
    </w:p>
    <w:p w14:paraId="1D6FB5AC" w14:textId="77777777" w:rsidR="00CB6E96" w:rsidRDefault="00CB6E96" w:rsidP="00CB6E96">
      <w:pPr>
        <w:spacing w:after="160" w:line="233" w:lineRule="atLeast"/>
        <w:ind w:left="360" w:hanging="36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tr-TR"/>
        </w:rPr>
        <w:t>POS:</w:t>
      </w: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 </w:t>
      </w:r>
    </w:p>
    <w:p w14:paraId="61993A36" w14:textId="77777777" w:rsidR="00CB6E96" w:rsidRPr="00CB6E96" w:rsidRDefault="00CB6E96" w:rsidP="00CB6E96">
      <w:pPr>
        <w:spacing w:after="160" w:line="233" w:lineRule="atLeast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Bankamız ile çalışmak isteyen Türk Eczacıları Birliği (TEB) üye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leri</w:t>
      </w:r>
      <w:r w:rsidRPr="00CB6E96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 xml:space="preserve"> özelinde, komisyonlu/valörlü POS kapsamında çalışmalarını sağlayacak farklı seçenekler oluşturulmuştur. Söz konusu seçenekler Bankamızın POS kurulumunu uygun gördüğü firmalar için geçerli olacaktır.</w:t>
      </w:r>
    </w:p>
    <w:p w14:paraId="4E5B0255" w14:textId="77777777" w:rsidR="00DB0E96" w:rsidRPr="00CB6E96" w:rsidRDefault="00393622" w:rsidP="00CB6E9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DB0E96" w:rsidRPr="00CB6E96" w:rsidSect="00503F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96"/>
    <w:rsid w:val="0025619E"/>
    <w:rsid w:val="00393622"/>
    <w:rsid w:val="00397206"/>
    <w:rsid w:val="003C738E"/>
    <w:rsid w:val="004A6E2D"/>
    <w:rsid w:val="00503F3B"/>
    <w:rsid w:val="006455F0"/>
    <w:rsid w:val="007544C1"/>
    <w:rsid w:val="009B6C6E"/>
    <w:rsid w:val="009B759D"/>
    <w:rsid w:val="009C103A"/>
    <w:rsid w:val="00A84E87"/>
    <w:rsid w:val="00B67F67"/>
    <w:rsid w:val="00B832E8"/>
    <w:rsid w:val="00BE39CF"/>
    <w:rsid w:val="00C6287D"/>
    <w:rsid w:val="00CB6E96"/>
    <w:rsid w:val="00DE58DE"/>
    <w:rsid w:val="00E36DED"/>
    <w:rsid w:val="00E834CC"/>
    <w:rsid w:val="00F2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27060"/>
  <w15:docId w15:val="{AA86A2D4-CE98-4C85-85DC-725D6E5B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6E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CB6E96"/>
  </w:style>
  <w:style w:type="paragraph" w:styleId="AralkYok">
    <w:name w:val="No Spacing"/>
    <w:basedOn w:val="Normal"/>
    <w:uiPriority w:val="1"/>
    <w:qFormat/>
    <w:rsid w:val="00CB6E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Duran</dc:creator>
  <cp:keywords/>
  <dc:description/>
  <cp:lastModifiedBy>ECZACI ODASI</cp:lastModifiedBy>
  <cp:revision>2</cp:revision>
  <dcterms:created xsi:type="dcterms:W3CDTF">2020-04-09T06:52:00Z</dcterms:created>
  <dcterms:modified xsi:type="dcterms:W3CDTF">2020-04-09T06:52:00Z</dcterms:modified>
</cp:coreProperties>
</file>